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2446" w14:textId="6BF6FE73" w:rsidR="00263813" w:rsidRDefault="003A5B85" w:rsidP="00263813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DC2AFD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e-mail: </w:t>
      </w:r>
      <w:r w:rsidR="00D11068" w:rsidRPr="00D11068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Caregivers’ Day</w:t>
      </w:r>
    </w:p>
    <w:p w14:paraId="36D2E5FF" w14:textId="77777777" w:rsidR="00D11068" w:rsidRPr="00DC2AFD" w:rsidRDefault="00D11068" w:rsidP="00263813">
      <w:pPr>
        <w:rPr>
          <w:rFonts w:asciiTheme="minorHAnsi" w:hAnsiTheme="minorHAnsi" w:cstheme="minorHAnsi"/>
          <w:lang w:val="en-US"/>
        </w:rPr>
      </w:pPr>
    </w:p>
    <w:p w14:paraId="6B1104F5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>Dear colleague,</w:t>
      </w:r>
    </w:p>
    <w:p w14:paraId="06F80AC4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</w:p>
    <w:p w14:paraId="74C1BA12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 xml:space="preserve">On Tuesday, 10 November, it is Caregivers’ Day, a day to give extra attention to colleagues who, alongside their work, also care for a loved one. Caring for someone is valuable, but it often takes a lot of time and energy and that deserves recognition and support. That’s why </w:t>
      </w:r>
      <w:proofErr w:type="spellStart"/>
      <w:r w:rsidRPr="00DC2AFD">
        <w:rPr>
          <w:rFonts w:asciiTheme="minorHAnsi" w:hAnsiTheme="minorHAnsi" w:cstheme="minorHAnsi"/>
          <w:lang w:val="en-US"/>
        </w:rPr>
        <w:t>LifeCheck</w:t>
      </w:r>
      <w:proofErr w:type="spellEnd"/>
      <w:r w:rsidRPr="00DC2AFD">
        <w:rPr>
          <w:rFonts w:asciiTheme="minorHAnsi" w:hAnsiTheme="minorHAnsi" w:cstheme="minorHAnsi"/>
          <w:lang w:val="en-US"/>
        </w:rPr>
        <w:t xml:space="preserve">, in collaboration with Fello, is offering a webinar: “Balancing Work and Caring Responsibilities.” In addition, there is an online carers’ consultation hour, where you can ask a carer coach your questions directly. If more support is needed, </w:t>
      </w:r>
      <w:proofErr w:type="spellStart"/>
      <w:r w:rsidRPr="00DC2AFD">
        <w:rPr>
          <w:rFonts w:asciiTheme="minorHAnsi" w:hAnsiTheme="minorHAnsi" w:cstheme="minorHAnsi"/>
          <w:lang w:val="en-US"/>
        </w:rPr>
        <w:t>LifeCheck</w:t>
      </w:r>
      <w:proofErr w:type="spellEnd"/>
      <w:r w:rsidRPr="00DC2AFD">
        <w:rPr>
          <w:rFonts w:asciiTheme="minorHAnsi" w:hAnsiTheme="minorHAnsi" w:cstheme="minorHAnsi"/>
          <w:lang w:val="en-US"/>
        </w:rPr>
        <w:t xml:space="preserve"> makes it easy to schedule a follow-up session.</w:t>
      </w:r>
    </w:p>
    <w:p w14:paraId="470C3F92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</w:p>
    <w:p w14:paraId="3BEFA7C5" w14:textId="77777777" w:rsidR="00DC2AFD" w:rsidRPr="00DC2AFD" w:rsidRDefault="00DC2AFD" w:rsidP="00DC2AFD">
      <w:pPr>
        <w:rPr>
          <w:rFonts w:asciiTheme="minorHAnsi" w:hAnsiTheme="minorHAnsi" w:cstheme="minorHAnsi"/>
          <w:b/>
          <w:bCs/>
          <w:lang w:val="en-US"/>
        </w:rPr>
      </w:pPr>
      <w:r w:rsidRPr="00DC2AFD">
        <w:rPr>
          <w:rFonts w:asciiTheme="minorHAnsi" w:hAnsiTheme="minorHAnsi" w:cstheme="minorHAnsi"/>
          <w:b/>
          <w:bCs/>
          <w:lang w:val="en-US"/>
        </w:rPr>
        <w:t>Why participate?</w:t>
      </w:r>
    </w:p>
    <w:p w14:paraId="74040156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 xml:space="preserve">Caring for someone can be meaningful and important, but it can also create stress or time pressure. This webinar helps you </w:t>
      </w:r>
      <w:proofErr w:type="spellStart"/>
      <w:r w:rsidRPr="00DC2AFD">
        <w:rPr>
          <w:rFonts w:asciiTheme="minorHAnsi" w:hAnsiTheme="minorHAnsi" w:cstheme="minorHAnsi"/>
          <w:lang w:val="en-US"/>
        </w:rPr>
        <w:t>recognise</w:t>
      </w:r>
      <w:proofErr w:type="spellEnd"/>
      <w:r w:rsidRPr="00DC2AFD">
        <w:rPr>
          <w:rFonts w:asciiTheme="minorHAnsi" w:hAnsiTheme="minorHAnsi" w:cstheme="minorHAnsi"/>
          <w:lang w:val="en-US"/>
        </w:rPr>
        <w:t xml:space="preserve"> early signs of overload, understand how to have conversations about it at work, and discover solutions to maintain balance.</w:t>
      </w:r>
    </w:p>
    <w:p w14:paraId="58B4391A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</w:p>
    <w:p w14:paraId="14FF73D6" w14:textId="77777777" w:rsidR="00DC2AFD" w:rsidRPr="00DC2AFD" w:rsidRDefault="00DC2AFD" w:rsidP="00DC2AFD">
      <w:pPr>
        <w:rPr>
          <w:rFonts w:asciiTheme="minorHAnsi" w:hAnsiTheme="minorHAnsi" w:cstheme="minorHAnsi"/>
          <w:b/>
          <w:bCs/>
          <w:lang w:val="en-US"/>
        </w:rPr>
      </w:pPr>
      <w:r w:rsidRPr="00DC2AFD">
        <w:rPr>
          <w:rFonts w:asciiTheme="minorHAnsi" w:hAnsiTheme="minorHAnsi" w:cstheme="minorHAnsi"/>
          <w:b/>
          <w:bCs/>
          <w:lang w:val="en-US"/>
        </w:rPr>
        <w:t>During the webinar, you will receive</w:t>
      </w:r>
    </w:p>
    <w:p w14:paraId="270BA6F8" w14:textId="77777777" w:rsidR="00DC2AFD" w:rsidRPr="00DC2AFD" w:rsidRDefault="00DC2AFD" w:rsidP="00DC2AFD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 xml:space="preserve">Practical tools to </w:t>
      </w:r>
      <w:proofErr w:type="spellStart"/>
      <w:r w:rsidRPr="00DC2AFD">
        <w:rPr>
          <w:rFonts w:asciiTheme="minorHAnsi" w:hAnsiTheme="minorHAnsi" w:cstheme="minorHAnsi"/>
          <w:lang w:val="en-US"/>
        </w:rPr>
        <w:t>recognise</w:t>
      </w:r>
      <w:proofErr w:type="spellEnd"/>
      <w:r w:rsidRPr="00DC2AFD">
        <w:rPr>
          <w:rFonts w:asciiTheme="minorHAnsi" w:hAnsiTheme="minorHAnsi" w:cstheme="minorHAnsi"/>
          <w:lang w:val="en-US"/>
        </w:rPr>
        <w:t xml:space="preserve"> signs of overload early</w:t>
      </w:r>
    </w:p>
    <w:p w14:paraId="051143DA" w14:textId="77777777" w:rsidR="00DC2AFD" w:rsidRPr="00DC2AFD" w:rsidRDefault="00DC2AFD" w:rsidP="00DC2AFD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>Examples and experiences from other carers</w:t>
      </w:r>
    </w:p>
    <w:p w14:paraId="0264A7D0" w14:textId="77777777" w:rsidR="00DC2AFD" w:rsidRPr="00DC2AFD" w:rsidRDefault="00DC2AFD" w:rsidP="00DC2AFD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>Concrete tips you can apply immediately</w:t>
      </w:r>
    </w:p>
    <w:p w14:paraId="6A869114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</w:p>
    <w:p w14:paraId="4778A726" w14:textId="77777777" w:rsidR="00DC2AFD" w:rsidRPr="00600B5A" w:rsidRDefault="00DC2AFD" w:rsidP="00DC2AFD">
      <w:pPr>
        <w:rPr>
          <w:rFonts w:asciiTheme="minorHAnsi" w:hAnsiTheme="minorHAnsi" w:cstheme="minorHAnsi"/>
          <w:b/>
          <w:bCs/>
          <w:color w:val="FF0000"/>
          <w:lang w:val="en-US"/>
        </w:rPr>
      </w:pPr>
      <w:r w:rsidRPr="00600B5A">
        <w:rPr>
          <w:rFonts w:asciiTheme="minorHAnsi" w:hAnsiTheme="minorHAnsi" w:cstheme="minorHAnsi"/>
          <w:b/>
          <w:bCs/>
          <w:color w:val="FF0000"/>
          <w:lang w:val="en-US"/>
        </w:rPr>
        <w:t>Practical information</w:t>
      </w:r>
    </w:p>
    <w:p w14:paraId="7AB14973" w14:textId="77777777" w:rsidR="00DC2AFD" w:rsidRPr="00600B5A" w:rsidRDefault="00DC2AFD" w:rsidP="00DC2AFD">
      <w:pPr>
        <w:rPr>
          <w:rFonts w:asciiTheme="minorHAnsi" w:hAnsiTheme="minorHAnsi" w:cstheme="minorHAnsi"/>
          <w:color w:val="FF0000"/>
          <w:lang w:val="en-US"/>
        </w:rPr>
      </w:pPr>
      <w:r w:rsidRPr="00600B5A">
        <w:rPr>
          <w:rFonts w:asciiTheme="minorHAnsi" w:hAnsiTheme="minorHAnsi" w:cstheme="minorHAnsi"/>
          <w:color w:val="FF0000"/>
          <w:lang w:val="en-US"/>
        </w:rPr>
        <w:t>When: [date], [time]</w:t>
      </w:r>
    </w:p>
    <w:p w14:paraId="7E5BA926" w14:textId="77777777" w:rsidR="00DC2AFD" w:rsidRPr="00600B5A" w:rsidRDefault="00DC2AFD" w:rsidP="00DC2AFD">
      <w:pPr>
        <w:rPr>
          <w:rFonts w:asciiTheme="minorHAnsi" w:hAnsiTheme="minorHAnsi" w:cstheme="minorHAnsi"/>
          <w:color w:val="FF0000"/>
          <w:lang w:val="en-US"/>
        </w:rPr>
      </w:pPr>
      <w:r w:rsidRPr="00600B5A">
        <w:rPr>
          <w:rFonts w:asciiTheme="minorHAnsi" w:hAnsiTheme="minorHAnsi" w:cstheme="minorHAnsi"/>
          <w:color w:val="FF0000"/>
          <w:lang w:val="en-US"/>
        </w:rPr>
        <w:t>Where: Online</w:t>
      </w:r>
    </w:p>
    <w:p w14:paraId="1D75180F" w14:textId="77777777" w:rsidR="00DC2AFD" w:rsidRPr="00600B5A" w:rsidRDefault="00DC2AFD" w:rsidP="00DC2AFD">
      <w:pPr>
        <w:rPr>
          <w:rFonts w:asciiTheme="minorHAnsi" w:hAnsiTheme="minorHAnsi" w:cstheme="minorHAnsi"/>
          <w:color w:val="FF0000"/>
          <w:lang w:val="en-US"/>
        </w:rPr>
      </w:pPr>
      <w:r w:rsidRPr="00600B5A">
        <w:rPr>
          <w:rFonts w:asciiTheme="minorHAnsi" w:hAnsiTheme="minorHAnsi" w:cstheme="minorHAnsi"/>
          <w:color w:val="FF0000"/>
          <w:lang w:val="en-US"/>
        </w:rPr>
        <w:t>Register for the webinar: [link]</w:t>
      </w:r>
    </w:p>
    <w:p w14:paraId="3028B7AA" w14:textId="77777777" w:rsidR="00DC2AFD" w:rsidRPr="00600B5A" w:rsidRDefault="00DC2AFD" w:rsidP="00DC2AFD">
      <w:pPr>
        <w:rPr>
          <w:rFonts w:asciiTheme="minorHAnsi" w:hAnsiTheme="minorHAnsi" w:cstheme="minorHAnsi"/>
          <w:color w:val="FF0000"/>
          <w:lang w:val="en-US"/>
        </w:rPr>
      </w:pPr>
      <w:r w:rsidRPr="00600B5A">
        <w:rPr>
          <w:rFonts w:asciiTheme="minorHAnsi" w:hAnsiTheme="minorHAnsi" w:cstheme="minorHAnsi"/>
          <w:color w:val="FF0000"/>
          <w:lang w:val="en-US"/>
        </w:rPr>
        <w:t>Sign up for the carers’ consultation hour: [link]</w:t>
      </w:r>
    </w:p>
    <w:p w14:paraId="251AC1C9" w14:textId="77777777" w:rsidR="00DC2AFD" w:rsidRPr="00DC2AFD" w:rsidRDefault="00DC2AFD" w:rsidP="00DC2AFD">
      <w:pPr>
        <w:rPr>
          <w:rFonts w:asciiTheme="minorHAnsi" w:hAnsiTheme="minorHAnsi" w:cstheme="minorHAnsi"/>
          <w:lang w:val="en-US"/>
        </w:rPr>
      </w:pPr>
      <w:r w:rsidRPr="00DC2AFD">
        <w:rPr>
          <w:rFonts w:asciiTheme="minorHAnsi" w:hAnsiTheme="minorHAnsi" w:cstheme="minorHAnsi"/>
          <w:lang w:val="en-US"/>
        </w:rPr>
        <w:t xml:space="preserve">When asked “Who is your employer?”, mention that you are coming via </w:t>
      </w:r>
      <w:proofErr w:type="spellStart"/>
      <w:r w:rsidRPr="00DC2AFD">
        <w:rPr>
          <w:rFonts w:asciiTheme="minorHAnsi" w:hAnsiTheme="minorHAnsi" w:cstheme="minorHAnsi"/>
          <w:lang w:val="en-US"/>
        </w:rPr>
        <w:t>LifeCheck</w:t>
      </w:r>
      <w:proofErr w:type="spellEnd"/>
    </w:p>
    <w:p w14:paraId="2583DD6E" w14:textId="77777777" w:rsidR="00600B5A" w:rsidRDefault="00600B5A" w:rsidP="00DC2AFD">
      <w:pPr>
        <w:rPr>
          <w:rFonts w:asciiTheme="minorHAnsi" w:hAnsiTheme="minorHAnsi" w:cstheme="minorHAnsi"/>
          <w:b/>
          <w:bCs/>
          <w:lang w:val="en-US"/>
        </w:rPr>
      </w:pPr>
      <w:r w:rsidRPr="00600B5A">
        <w:rPr>
          <w:rFonts w:asciiTheme="minorHAnsi" w:hAnsiTheme="minorHAnsi" w:cstheme="minorHAnsi"/>
          <w:b/>
          <w:bCs/>
          <w:lang w:val="en-US"/>
        </w:rPr>
        <w:t xml:space="preserve">Note: To register, you must be registered with </w:t>
      </w:r>
      <w:proofErr w:type="spellStart"/>
      <w:r w:rsidRPr="00600B5A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600B5A">
        <w:rPr>
          <w:rFonts w:asciiTheme="minorHAnsi" w:hAnsiTheme="minorHAnsi" w:cstheme="minorHAnsi"/>
          <w:b/>
          <w:bCs/>
          <w:lang w:val="en-US"/>
        </w:rPr>
        <w:t>, and the webinar will be in Dutch</w:t>
      </w:r>
    </w:p>
    <w:p w14:paraId="587F35D0" w14:textId="306ECB8E" w:rsidR="00DC2AFD" w:rsidRPr="00DC2AFD" w:rsidRDefault="00DC2AFD" w:rsidP="00DC2AFD">
      <w:pPr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DC2AFD">
        <w:rPr>
          <w:rFonts w:asciiTheme="minorHAnsi" w:hAnsiTheme="minorHAnsi" w:cstheme="minorHAnsi"/>
          <w:i/>
          <w:iCs/>
          <w:lang w:val="en-US"/>
        </w:rPr>
        <w:t>Can’t</w:t>
      </w:r>
      <w:proofErr w:type="spellEnd"/>
      <w:r w:rsidRPr="00DC2AFD">
        <w:rPr>
          <w:rFonts w:asciiTheme="minorHAnsi" w:hAnsiTheme="minorHAnsi" w:cstheme="minorHAnsi"/>
          <w:i/>
          <w:iCs/>
          <w:lang w:val="en-US"/>
        </w:rPr>
        <w:t xml:space="preserve"> attend the webinar? Register anyway and you’ll receive a replay link in your mailbox in the week after the webinar</w:t>
      </w:r>
    </w:p>
    <w:p w14:paraId="74DF4351" w14:textId="77777777" w:rsidR="00DC2AFD" w:rsidRDefault="00DC2AFD" w:rsidP="00DC2AFD">
      <w:pPr>
        <w:rPr>
          <w:rFonts w:asciiTheme="minorHAnsi" w:hAnsiTheme="minorHAnsi" w:cstheme="minorHAnsi"/>
          <w:lang w:val="en-US"/>
        </w:rPr>
      </w:pPr>
    </w:p>
    <w:p w14:paraId="6FDCA090" w14:textId="23404D39" w:rsidR="00832FC5" w:rsidRPr="00854144" w:rsidRDefault="00832FC5" w:rsidP="00DC2AFD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 xml:space="preserve">Not signed up for </w:t>
      </w:r>
      <w:proofErr w:type="spellStart"/>
      <w:r w:rsidRPr="00854144">
        <w:rPr>
          <w:rFonts w:ascii="Calibri" w:hAnsi="Calibri" w:cs="Calibri"/>
          <w:b/>
          <w:bCs/>
          <w:szCs w:val="20"/>
          <w:lang w:val="en-US"/>
        </w:rPr>
        <w:t>LifeCheck</w:t>
      </w:r>
      <w:proofErr w:type="spellEnd"/>
      <w:r w:rsidRPr="00854144">
        <w:rPr>
          <w:rFonts w:ascii="Calibri" w:hAnsi="Calibri" w:cs="Calibri"/>
          <w:b/>
          <w:bCs/>
          <w:szCs w:val="20"/>
          <w:lang w:val="en-US"/>
        </w:rPr>
        <w:t xml:space="preserve"> yet?</w:t>
      </w:r>
    </w:p>
    <w:p w14:paraId="7E08AD18" w14:textId="77777777" w:rsidR="00832FC5" w:rsidRPr="00E621A6" w:rsidRDefault="00832FC5" w:rsidP="00832FC5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1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2DE56A6E" w14:textId="77777777" w:rsidR="00832FC5" w:rsidRDefault="00832FC5" w:rsidP="00832FC5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832FC5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832FC5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832FC5">
        <w:rPr>
          <w:rFonts w:ascii="Calibri" w:hAnsi="Calibri" w:cs="Calibri"/>
          <w:i/>
          <w:iCs/>
          <w:szCs w:val="20"/>
          <w:lang w:val="en-US"/>
        </w:rPr>
        <w:t>.</w:t>
      </w:r>
    </w:p>
    <w:p w14:paraId="5530C96A" w14:textId="77777777" w:rsidR="00832FC5" w:rsidRPr="00854144" w:rsidRDefault="00832FC5" w:rsidP="00832FC5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4BABBDFA" w14:textId="77777777" w:rsidR="00832FC5" w:rsidRDefault="00832FC5" w:rsidP="00832FC5">
      <w:pPr>
        <w:rPr>
          <w:rFonts w:ascii="Calibri" w:eastAsia="Aptos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2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3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516A9D75" w14:textId="77777777" w:rsidR="00832FC5" w:rsidRPr="00854144" w:rsidRDefault="00832FC5" w:rsidP="00832FC5">
      <w:pPr>
        <w:rPr>
          <w:rFonts w:ascii="Calibri" w:hAnsi="Calibri" w:cs="Calibri"/>
          <w:szCs w:val="20"/>
          <w:lang w:val="en-US"/>
        </w:rPr>
      </w:pPr>
    </w:p>
    <w:p w14:paraId="16A3EAD4" w14:textId="77777777" w:rsidR="00832FC5" w:rsidRPr="00854144" w:rsidRDefault="00832FC5" w:rsidP="00832FC5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 xml:space="preserve">Your privacy is completely safe. We only use your data to log you in. Everything you do in </w:t>
      </w:r>
      <w:proofErr w:type="spellStart"/>
      <w:r w:rsidRPr="23272018">
        <w:rPr>
          <w:rFonts w:ascii="Calibri" w:hAnsi="Calibri" w:cs="Calibri"/>
          <w:szCs w:val="20"/>
          <w:lang w:val="en-US"/>
        </w:rPr>
        <w:t>LifeCheck</w:t>
      </w:r>
      <w:proofErr w:type="spellEnd"/>
      <w:r w:rsidRPr="23272018">
        <w:rPr>
          <w:rFonts w:ascii="Calibri" w:hAnsi="Calibri" w:cs="Calibri"/>
          <w:szCs w:val="20"/>
          <w:lang w:val="en-US"/>
        </w:rPr>
        <w:t xml:space="preserve"> stays private and secure.</w:t>
      </w:r>
    </w:p>
    <w:p w14:paraId="1C230B0D" w14:textId="5A35546E" w:rsidR="007503EE" w:rsidRPr="00885AE9" w:rsidRDefault="00573FC2" w:rsidP="004A6D2B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B651213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2802506" cy="1752600"/>
            <wp:effectExtent l="0" t="0" r="0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06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03EE" w:rsidRPr="00885AE9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9658" w14:textId="77777777" w:rsidR="00BE4153" w:rsidRDefault="00BE4153" w:rsidP="0029718B">
      <w:pPr>
        <w:spacing w:line="240" w:lineRule="auto"/>
      </w:pPr>
      <w:r>
        <w:separator/>
      </w:r>
    </w:p>
  </w:endnote>
  <w:endnote w:type="continuationSeparator" w:id="0">
    <w:p w14:paraId="6DC94147" w14:textId="77777777" w:rsidR="00BE4153" w:rsidRDefault="00BE4153" w:rsidP="0029718B">
      <w:pPr>
        <w:spacing w:line="240" w:lineRule="auto"/>
      </w:pPr>
      <w:r>
        <w:continuationSeparator/>
      </w:r>
    </w:p>
  </w:endnote>
  <w:endnote w:type="continuationNotice" w:id="1">
    <w:p w14:paraId="3B838DD1" w14:textId="77777777" w:rsidR="00BE4153" w:rsidRDefault="00BE41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4180" w14:textId="77777777" w:rsidR="00BE4153" w:rsidRDefault="00BE4153" w:rsidP="0029718B">
      <w:pPr>
        <w:spacing w:line="240" w:lineRule="auto"/>
      </w:pPr>
      <w:r>
        <w:separator/>
      </w:r>
    </w:p>
  </w:footnote>
  <w:footnote w:type="continuationSeparator" w:id="0">
    <w:p w14:paraId="5E4B4061" w14:textId="77777777" w:rsidR="00BE4153" w:rsidRDefault="00BE4153" w:rsidP="0029718B">
      <w:pPr>
        <w:spacing w:line="240" w:lineRule="auto"/>
      </w:pPr>
      <w:r>
        <w:continuationSeparator/>
      </w:r>
    </w:p>
  </w:footnote>
  <w:footnote w:type="continuationNotice" w:id="1">
    <w:p w14:paraId="5CAB00B2" w14:textId="77777777" w:rsidR="00BE4153" w:rsidRDefault="00BE41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E2DB7"/>
    <w:multiLevelType w:val="hybridMultilevel"/>
    <w:tmpl w:val="7DE88E02"/>
    <w:lvl w:ilvl="0" w:tplc="8CFAE9A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D23E4"/>
    <w:multiLevelType w:val="hybridMultilevel"/>
    <w:tmpl w:val="1CDCA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22D6"/>
    <w:multiLevelType w:val="hybridMultilevel"/>
    <w:tmpl w:val="63681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22429"/>
    <w:multiLevelType w:val="hybridMultilevel"/>
    <w:tmpl w:val="06868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D30D0"/>
    <w:multiLevelType w:val="hybridMultilevel"/>
    <w:tmpl w:val="B0FADF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12986"/>
    <w:multiLevelType w:val="hybridMultilevel"/>
    <w:tmpl w:val="64801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6"/>
  </w:num>
  <w:num w:numId="2" w16cid:durableId="583026599">
    <w:abstractNumId w:val="3"/>
  </w:num>
  <w:num w:numId="3" w16cid:durableId="693534377">
    <w:abstractNumId w:val="23"/>
  </w:num>
  <w:num w:numId="4" w16cid:durableId="1947421207">
    <w:abstractNumId w:val="15"/>
  </w:num>
  <w:num w:numId="5" w16cid:durableId="1712225545">
    <w:abstractNumId w:val="2"/>
  </w:num>
  <w:num w:numId="6" w16cid:durableId="1112474881">
    <w:abstractNumId w:val="8"/>
  </w:num>
  <w:num w:numId="7" w16cid:durableId="1243249222">
    <w:abstractNumId w:val="16"/>
  </w:num>
  <w:num w:numId="8" w16cid:durableId="1919048568">
    <w:abstractNumId w:val="20"/>
  </w:num>
  <w:num w:numId="9" w16cid:durableId="1451558304">
    <w:abstractNumId w:val="11"/>
  </w:num>
  <w:num w:numId="10" w16cid:durableId="834763604">
    <w:abstractNumId w:val="4"/>
  </w:num>
  <w:num w:numId="11" w16cid:durableId="81991087">
    <w:abstractNumId w:val="14"/>
  </w:num>
  <w:num w:numId="12" w16cid:durableId="2082679046">
    <w:abstractNumId w:val="1"/>
  </w:num>
  <w:num w:numId="13" w16cid:durableId="788086100">
    <w:abstractNumId w:val="25"/>
  </w:num>
  <w:num w:numId="14" w16cid:durableId="1878816407">
    <w:abstractNumId w:val="21"/>
  </w:num>
  <w:num w:numId="15" w16cid:durableId="1999071569">
    <w:abstractNumId w:val="12"/>
  </w:num>
  <w:num w:numId="16" w16cid:durableId="1904756900">
    <w:abstractNumId w:val="27"/>
  </w:num>
  <w:num w:numId="17" w16cid:durableId="135494324">
    <w:abstractNumId w:val="13"/>
  </w:num>
  <w:num w:numId="18" w16cid:durableId="1225794313">
    <w:abstractNumId w:val="18"/>
  </w:num>
  <w:num w:numId="19" w16cid:durableId="437919662">
    <w:abstractNumId w:val="10"/>
  </w:num>
  <w:num w:numId="20" w16cid:durableId="1300305172">
    <w:abstractNumId w:val="22"/>
  </w:num>
  <w:num w:numId="21" w16cid:durableId="694236505">
    <w:abstractNumId w:val="24"/>
  </w:num>
  <w:num w:numId="22" w16cid:durableId="2129272667">
    <w:abstractNumId w:val="0"/>
  </w:num>
  <w:num w:numId="23" w16cid:durableId="9600103">
    <w:abstractNumId w:val="19"/>
  </w:num>
  <w:num w:numId="24" w16cid:durableId="404031148">
    <w:abstractNumId w:val="9"/>
  </w:num>
  <w:num w:numId="25" w16cid:durableId="73942275">
    <w:abstractNumId w:val="17"/>
  </w:num>
  <w:num w:numId="26" w16cid:durableId="1962421128">
    <w:abstractNumId w:val="5"/>
  </w:num>
  <w:num w:numId="27" w16cid:durableId="1931891403">
    <w:abstractNumId w:val="7"/>
  </w:num>
  <w:num w:numId="28" w16cid:durableId="115872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1E39"/>
    <w:rsid w:val="000243FE"/>
    <w:rsid w:val="00027E97"/>
    <w:rsid w:val="000369CE"/>
    <w:rsid w:val="00041E29"/>
    <w:rsid w:val="000422FA"/>
    <w:rsid w:val="00044F9F"/>
    <w:rsid w:val="00081334"/>
    <w:rsid w:val="00096E86"/>
    <w:rsid w:val="000A0AC7"/>
    <w:rsid w:val="000C559A"/>
    <w:rsid w:val="000D2D2C"/>
    <w:rsid w:val="000D38AB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63813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71C94"/>
    <w:rsid w:val="00393F12"/>
    <w:rsid w:val="00394533"/>
    <w:rsid w:val="00397180"/>
    <w:rsid w:val="003A0D42"/>
    <w:rsid w:val="003A3B0D"/>
    <w:rsid w:val="003A5B85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52536"/>
    <w:rsid w:val="00552995"/>
    <w:rsid w:val="00561983"/>
    <w:rsid w:val="00573FC2"/>
    <w:rsid w:val="0059394E"/>
    <w:rsid w:val="005A1E27"/>
    <w:rsid w:val="005D2F48"/>
    <w:rsid w:val="005D7480"/>
    <w:rsid w:val="005E1B16"/>
    <w:rsid w:val="005E7B6B"/>
    <w:rsid w:val="005F40C6"/>
    <w:rsid w:val="005F56DA"/>
    <w:rsid w:val="00600B5A"/>
    <w:rsid w:val="00642081"/>
    <w:rsid w:val="00653840"/>
    <w:rsid w:val="00660D7D"/>
    <w:rsid w:val="006876ED"/>
    <w:rsid w:val="006B201F"/>
    <w:rsid w:val="006B5272"/>
    <w:rsid w:val="006C65DA"/>
    <w:rsid w:val="006D0324"/>
    <w:rsid w:val="006D1353"/>
    <w:rsid w:val="006D1BF0"/>
    <w:rsid w:val="006E19CA"/>
    <w:rsid w:val="006E64AD"/>
    <w:rsid w:val="006F3841"/>
    <w:rsid w:val="006F3F99"/>
    <w:rsid w:val="00705651"/>
    <w:rsid w:val="00707A0B"/>
    <w:rsid w:val="00730FF3"/>
    <w:rsid w:val="007503EE"/>
    <w:rsid w:val="0075486F"/>
    <w:rsid w:val="00762E75"/>
    <w:rsid w:val="00767BD0"/>
    <w:rsid w:val="007818DD"/>
    <w:rsid w:val="00792E7E"/>
    <w:rsid w:val="007C57C0"/>
    <w:rsid w:val="007C7F51"/>
    <w:rsid w:val="007E54D6"/>
    <w:rsid w:val="007F0D8A"/>
    <w:rsid w:val="00801B82"/>
    <w:rsid w:val="00807823"/>
    <w:rsid w:val="0081267C"/>
    <w:rsid w:val="00812B6C"/>
    <w:rsid w:val="00814072"/>
    <w:rsid w:val="008221B7"/>
    <w:rsid w:val="008304C9"/>
    <w:rsid w:val="00832FC5"/>
    <w:rsid w:val="008369C9"/>
    <w:rsid w:val="00837B32"/>
    <w:rsid w:val="00840E87"/>
    <w:rsid w:val="008513C8"/>
    <w:rsid w:val="008548C8"/>
    <w:rsid w:val="00863FCB"/>
    <w:rsid w:val="008672DE"/>
    <w:rsid w:val="00885AE9"/>
    <w:rsid w:val="008A6348"/>
    <w:rsid w:val="008A6A88"/>
    <w:rsid w:val="008C22E1"/>
    <w:rsid w:val="008C495E"/>
    <w:rsid w:val="008D0BF3"/>
    <w:rsid w:val="008E4142"/>
    <w:rsid w:val="008F3608"/>
    <w:rsid w:val="009074BB"/>
    <w:rsid w:val="009102A6"/>
    <w:rsid w:val="009203BD"/>
    <w:rsid w:val="00923A78"/>
    <w:rsid w:val="00926677"/>
    <w:rsid w:val="00947034"/>
    <w:rsid w:val="00962205"/>
    <w:rsid w:val="009638B3"/>
    <w:rsid w:val="009652FF"/>
    <w:rsid w:val="00995BE7"/>
    <w:rsid w:val="00995D99"/>
    <w:rsid w:val="009C166F"/>
    <w:rsid w:val="009C4CF2"/>
    <w:rsid w:val="009C6297"/>
    <w:rsid w:val="009D3E6C"/>
    <w:rsid w:val="009E4234"/>
    <w:rsid w:val="00A00E89"/>
    <w:rsid w:val="00A23353"/>
    <w:rsid w:val="00A82109"/>
    <w:rsid w:val="00AD350A"/>
    <w:rsid w:val="00AD5EED"/>
    <w:rsid w:val="00B01B7C"/>
    <w:rsid w:val="00B339AE"/>
    <w:rsid w:val="00B4631F"/>
    <w:rsid w:val="00B73158"/>
    <w:rsid w:val="00B76A8A"/>
    <w:rsid w:val="00B80747"/>
    <w:rsid w:val="00B831E3"/>
    <w:rsid w:val="00B87BCC"/>
    <w:rsid w:val="00B90AF1"/>
    <w:rsid w:val="00BB07B0"/>
    <w:rsid w:val="00BB0C35"/>
    <w:rsid w:val="00BD515B"/>
    <w:rsid w:val="00BD6CF9"/>
    <w:rsid w:val="00BD7BF9"/>
    <w:rsid w:val="00BE0C5E"/>
    <w:rsid w:val="00BE4153"/>
    <w:rsid w:val="00C11856"/>
    <w:rsid w:val="00C25103"/>
    <w:rsid w:val="00C33733"/>
    <w:rsid w:val="00C40AC5"/>
    <w:rsid w:val="00C474D6"/>
    <w:rsid w:val="00C64F60"/>
    <w:rsid w:val="00C8567D"/>
    <w:rsid w:val="00CA6300"/>
    <w:rsid w:val="00CB4E03"/>
    <w:rsid w:val="00CE475F"/>
    <w:rsid w:val="00CF0CD5"/>
    <w:rsid w:val="00D00665"/>
    <w:rsid w:val="00D02CDD"/>
    <w:rsid w:val="00D11068"/>
    <w:rsid w:val="00D11648"/>
    <w:rsid w:val="00D35813"/>
    <w:rsid w:val="00D4122E"/>
    <w:rsid w:val="00D52AD6"/>
    <w:rsid w:val="00D60D72"/>
    <w:rsid w:val="00D6558B"/>
    <w:rsid w:val="00D679EB"/>
    <w:rsid w:val="00D738BF"/>
    <w:rsid w:val="00D90512"/>
    <w:rsid w:val="00D90702"/>
    <w:rsid w:val="00D968D2"/>
    <w:rsid w:val="00DA6043"/>
    <w:rsid w:val="00DB1BB2"/>
    <w:rsid w:val="00DC2AFD"/>
    <w:rsid w:val="00DD204F"/>
    <w:rsid w:val="00DD5D4D"/>
    <w:rsid w:val="00DF60C2"/>
    <w:rsid w:val="00E12E23"/>
    <w:rsid w:val="00E1766B"/>
    <w:rsid w:val="00E2463A"/>
    <w:rsid w:val="00E33692"/>
    <w:rsid w:val="00E47144"/>
    <w:rsid w:val="00E478EE"/>
    <w:rsid w:val="00EA1580"/>
    <w:rsid w:val="00EA4D9B"/>
    <w:rsid w:val="00EA6B3B"/>
    <w:rsid w:val="00EB1A1D"/>
    <w:rsid w:val="00EC7DE4"/>
    <w:rsid w:val="00EE68E2"/>
    <w:rsid w:val="00EF4B4F"/>
    <w:rsid w:val="00F02094"/>
    <w:rsid w:val="00F05617"/>
    <w:rsid w:val="00F16E91"/>
    <w:rsid w:val="00F214B2"/>
    <w:rsid w:val="00F4224C"/>
    <w:rsid w:val="00F566C3"/>
    <w:rsid w:val="00F804A2"/>
    <w:rsid w:val="00F83037"/>
    <w:rsid w:val="00F968C7"/>
    <w:rsid w:val="00FA3DDC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ypJF3W5q6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3w5dYzUM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1536E-2766-4868-A0D0-99C11D60613C}"/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96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76</cp:revision>
  <cp:lastPrinted>2025-02-17T11:02:00Z</cp:lastPrinted>
  <dcterms:created xsi:type="dcterms:W3CDTF">2025-11-21T15:23:00Z</dcterms:created>
  <dcterms:modified xsi:type="dcterms:W3CDTF">2025-12-06T08:59:00Z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