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5237" w14:textId="3485D561" w:rsidR="00F3604A" w:rsidRPr="002069A8" w:rsidRDefault="00F3604A" w:rsidP="00F3604A">
      <w:pPr>
        <w:rPr>
          <w:rFonts w:asciiTheme="minorHAnsi" w:hAnsiTheme="minorHAnsi" w:cstheme="minorHAnsi"/>
          <w:b/>
          <w:bCs/>
          <w:i/>
          <w:iCs/>
          <w:color w:val="FFC000" w:themeColor="accent4"/>
          <w:szCs w:val="20"/>
          <w:lang w:val="en-US"/>
        </w:rPr>
      </w:pPr>
      <w:r w:rsidRPr="002069A8">
        <w:rPr>
          <w:rFonts w:asciiTheme="minorHAnsi" w:hAnsiTheme="minorHAnsi" w:cstheme="minorHAnsi"/>
          <w:b/>
          <w:bCs/>
          <w:i/>
          <w:iCs/>
          <w:color w:val="FFC000" w:themeColor="accent4"/>
          <w:szCs w:val="20"/>
          <w:lang w:val="en-US"/>
        </w:rPr>
        <w:t xml:space="preserve">Intranet template – Personal </w:t>
      </w:r>
      <w:r w:rsidR="00101649">
        <w:rPr>
          <w:rFonts w:asciiTheme="minorHAnsi" w:hAnsiTheme="minorHAnsi" w:cstheme="minorHAnsi"/>
          <w:b/>
          <w:bCs/>
          <w:i/>
          <w:iCs/>
          <w:color w:val="FFC000" w:themeColor="accent4"/>
          <w:szCs w:val="20"/>
          <w:lang w:val="en-US"/>
        </w:rPr>
        <w:t>G</w:t>
      </w:r>
      <w:r w:rsidRPr="002069A8">
        <w:rPr>
          <w:rFonts w:asciiTheme="minorHAnsi" w:hAnsiTheme="minorHAnsi" w:cstheme="minorHAnsi"/>
          <w:b/>
          <w:bCs/>
          <w:i/>
          <w:iCs/>
          <w:color w:val="FFC000" w:themeColor="accent4"/>
          <w:szCs w:val="20"/>
          <w:lang w:val="en-US"/>
        </w:rPr>
        <w:t xml:space="preserve">rowth &amp; </w:t>
      </w:r>
      <w:r w:rsidR="00101649">
        <w:rPr>
          <w:rFonts w:asciiTheme="minorHAnsi" w:hAnsiTheme="minorHAnsi" w:cstheme="minorHAnsi"/>
          <w:b/>
          <w:bCs/>
          <w:i/>
          <w:iCs/>
          <w:color w:val="FFC000" w:themeColor="accent4"/>
          <w:szCs w:val="20"/>
          <w:lang w:val="en-US"/>
        </w:rPr>
        <w:t>M</w:t>
      </w:r>
      <w:r w:rsidRPr="002069A8">
        <w:rPr>
          <w:rFonts w:asciiTheme="minorHAnsi" w:hAnsiTheme="minorHAnsi" w:cstheme="minorHAnsi"/>
          <w:b/>
          <w:bCs/>
          <w:i/>
          <w:iCs/>
          <w:color w:val="FFC000" w:themeColor="accent4"/>
          <w:szCs w:val="20"/>
          <w:lang w:val="en-US"/>
        </w:rPr>
        <w:t>indset</w:t>
      </w:r>
    </w:p>
    <w:p w14:paraId="44453F98" w14:textId="77777777" w:rsidR="002069A8" w:rsidRPr="002069A8" w:rsidRDefault="002069A8" w:rsidP="002069A8">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069A8">
        <w:rPr>
          <w:rFonts w:asciiTheme="minorHAnsi" w:eastAsia="Times New Roman" w:hAnsiTheme="minorHAnsi" w:cstheme="minorHAnsi"/>
          <w:b/>
          <w:bCs/>
          <w:szCs w:val="20"/>
          <w:lang w:val="en-US" w:eastAsia="nl-NL"/>
        </w:rPr>
        <w:t>Subject:</w:t>
      </w:r>
      <w:r w:rsidRPr="002069A8">
        <w:rPr>
          <w:rFonts w:asciiTheme="minorHAnsi" w:eastAsia="Times New Roman" w:hAnsiTheme="minorHAnsi" w:cstheme="minorHAnsi"/>
          <w:szCs w:val="20"/>
          <w:lang w:val="en-US" w:eastAsia="nl-NL"/>
        </w:rPr>
        <w:t xml:space="preserve"> A new year is the perfect time for growth &amp; self-care</w:t>
      </w:r>
    </w:p>
    <w:p w14:paraId="2FA58495" w14:textId="77777777" w:rsidR="002069A8" w:rsidRPr="002069A8" w:rsidRDefault="002069A8" w:rsidP="002069A8">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069A8">
        <w:rPr>
          <w:rFonts w:asciiTheme="minorHAnsi" w:eastAsia="Times New Roman" w:hAnsiTheme="minorHAnsi" w:cstheme="minorHAnsi"/>
          <w:szCs w:val="20"/>
          <w:lang w:val="en-US" w:eastAsia="nl-NL"/>
        </w:rPr>
        <w:t>We’re at the start of a new year. January can be a dark, wet, and cold month, and it can sometimes feel challenging. You might recognize the familiar “winter blues,” or have heard of Blue Monday, the day in January often referred to as “the most depressing day of the year.” Whether Blue Monday is scientifically proven or not, it’s completely normal to feel a bit down or low on energy during this period.</w:t>
      </w:r>
    </w:p>
    <w:p w14:paraId="7BDC2436" w14:textId="77777777" w:rsidR="002069A8" w:rsidRPr="002069A8" w:rsidRDefault="002069A8" w:rsidP="002069A8">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069A8">
        <w:rPr>
          <w:rFonts w:asciiTheme="minorHAnsi" w:eastAsia="Times New Roman" w:hAnsiTheme="minorHAnsi" w:cstheme="minorHAnsi"/>
          <w:szCs w:val="20"/>
          <w:lang w:val="en-US" w:eastAsia="nl-NL"/>
        </w:rPr>
        <w:t>The good news? January can also be a gentle start to something new—a moment to pause, reflect, and give your mindset a positive boost.</w:t>
      </w:r>
    </w:p>
    <w:p w14:paraId="1D24212B" w14:textId="602DF480" w:rsidR="00F3604A" w:rsidRPr="002069A8" w:rsidRDefault="002069A8" w:rsidP="002069A8">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069A8">
        <w:rPr>
          <w:rFonts w:asciiTheme="minorHAnsi" w:eastAsia="Times New Roman" w:hAnsiTheme="minorHAnsi" w:cstheme="minorHAnsi"/>
          <w:szCs w:val="20"/>
          <w:lang w:val="en-US" w:eastAsia="nl-NL"/>
        </w:rPr>
        <w:t xml:space="preserve">Our coaches are here to support you, helping with mindset, motivation, balance, and resilience. You can also use our interactive </w:t>
      </w:r>
      <w:proofErr w:type="spellStart"/>
      <w:r w:rsidRPr="002069A8">
        <w:rPr>
          <w:rFonts w:asciiTheme="minorHAnsi" w:eastAsia="Times New Roman" w:hAnsiTheme="minorHAnsi" w:cstheme="minorHAnsi"/>
          <w:b/>
          <w:bCs/>
          <w:szCs w:val="20"/>
          <w:lang w:val="en-US" w:eastAsia="nl-NL"/>
        </w:rPr>
        <w:t>LifeCheck</w:t>
      </w:r>
      <w:proofErr w:type="spellEnd"/>
      <w:r w:rsidRPr="002069A8">
        <w:rPr>
          <w:rFonts w:asciiTheme="minorHAnsi" w:eastAsia="Times New Roman" w:hAnsiTheme="minorHAnsi" w:cstheme="minorHAnsi"/>
          <w:b/>
          <w:bCs/>
          <w:szCs w:val="20"/>
          <w:lang w:val="en-US" w:eastAsia="nl-NL"/>
        </w:rPr>
        <w:t xml:space="preserve"> </w:t>
      </w:r>
      <w:proofErr w:type="spellStart"/>
      <w:r w:rsidRPr="002069A8">
        <w:rPr>
          <w:rFonts w:asciiTheme="minorHAnsi" w:eastAsia="Times New Roman" w:hAnsiTheme="minorHAnsi" w:cstheme="minorHAnsi"/>
          <w:b/>
          <w:bCs/>
          <w:szCs w:val="20"/>
          <w:lang w:val="en-US" w:eastAsia="nl-NL"/>
        </w:rPr>
        <w:t>Mindswap</w:t>
      </w:r>
      <w:proofErr w:type="spellEnd"/>
      <w:r w:rsidRPr="002069A8">
        <w:rPr>
          <w:rFonts w:asciiTheme="minorHAnsi" w:eastAsia="Times New Roman" w:hAnsiTheme="minorHAnsi" w:cstheme="minorHAnsi"/>
          <w:b/>
          <w:bCs/>
          <w:szCs w:val="20"/>
          <w:lang w:val="en-US" w:eastAsia="nl-NL"/>
        </w:rPr>
        <w:t xml:space="preserve"> cards</w:t>
      </w:r>
      <w:r w:rsidRPr="002069A8">
        <w:rPr>
          <w:rFonts w:asciiTheme="minorHAnsi" w:eastAsia="Times New Roman" w:hAnsiTheme="minorHAnsi" w:cstheme="minorHAnsi"/>
          <w:szCs w:val="20"/>
          <w:lang w:val="en-US" w:eastAsia="nl-NL"/>
        </w:rPr>
        <w:t xml:space="preserve">, </w:t>
      </w:r>
      <w:r w:rsidR="00B718CC">
        <w:rPr>
          <w:rFonts w:asciiTheme="minorHAnsi" w:eastAsia="Times New Roman" w:hAnsiTheme="minorHAnsi" w:cstheme="minorHAnsi"/>
          <w:szCs w:val="20"/>
          <w:lang w:val="en-US" w:eastAsia="nl-NL"/>
        </w:rPr>
        <w:t>online cards</w:t>
      </w:r>
      <w:r w:rsidRPr="002069A8">
        <w:rPr>
          <w:rFonts w:asciiTheme="minorHAnsi" w:eastAsia="Times New Roman" w:hAnsiTheme="minorHAnsi" w:cstheme="minorHAnsi"/>
          <w:szCs w:val="20"/>
          <w:lang w:val="en-US" w:eastAsia="nl-NL"/>
        </w:rPr>
        <w:t xml:space="preserve"> designed to turn negative thoughts into a more positive perspective. For example, you can transform “Why can’t I get this right?” into “What small step can I take now to move forward?”.</w:t>
      </w:r>
    </w:p>
    <w:p w14:paraId="7E987D23" w14:textId="74CC8705" w:rsidR="002069A8" w:rsidRPr="00B718CC" w:rsidRDefault="00B718CC" w:rsidP="00F3604A">
      <w:pPr>
        <w:rPr>
          <w:rFonts w:asciiTheme="minorHAnsi" w:eastAsia="Times New Roman" w:hAnsiTheme="minorHAnsi" w:cstheme="minorHAnsi"/>
          <w:b/>
          <w:bCs/>
          <w:szCs w:val="20"/>
          <w:lang w:val="en-US" w:eastAsia="nl-NL"/>
        </w:rPr>
      </w:pPr>
      <w:hyperlink r:id="rId11" w:history="1">
        <w:r w:rsidR="002069A8" w:rsidRPr="00B718CC">
          <w:rPr>
            <w:rStyle w:val="Hyperlink"/>
            <w:rFonts w:asciiTheme="minorHAnsi" w:eastAsia="Times New Roman" w:hAnsiTheme="minorHAnsi" w:cstheme="minorHAnsi"/>
            <w:b/>
            <w:bCs/>
            <w:szCs w:val="20"/>
            <w:lang w:val="en-US" w:eastAsia="nl-NL"/>
          </w:rPr>
          <w:t xml:space="preserve">Download the </w:t>
        </w:r>
        <w:proofErr w:type="spellStart"/>
        <w:r w:rsidR="002069A8" w:rsidRPr="00B718CC">
          <w:rPr>
            <w:rStyle w:val="Hyperlink"/>
            <w:rFonts w:asciiTheme="minorHAnsi" w:eastAsia="Times New Roman" w:hAnsiTheme="minorHAnsi" w:cstheme="minorHAnsi"/>
            <w:b/>
            <w:bCs/>
            <w:szCs w:val="20"/>
            <w:lang w:val="en-US" w:eastAsia="nl-NL"/>
          </w:rPr>
          <w:t>mindswap</w:t>
        </w:r>
        <w:proofErr w:type="spellEnd"/>
        <w:r w:rsidR="002069A8" w:rsidRPr="00B718CC">
          <w:rPr>
            <w:rStyle w:val="Hyperlink"/>
            <w:rFonts w:asciiTheme="minorHAnsi" w:eastAsia="Times New Roman" w:hAnsiTheme="minorHAnsi" w:cstheme="minorHAnsi"/>
            <w:b/>
            <w:bCs/>
            <w:szCs w:val="20"/>
            <w:lang w:val="en-US" w:eastAsia="nl-NL"/>
          </w:rPr>
          <w:t xml:space="preserve"> cards here</w:t>
        </w:r>
      </w:hyperlink>
    </w:p>
    <w:p w14:paraId="3687A72D" w14:textId="77777777" w:rsidR="002069A8" w:rsidRDefault="002069A8" w:rsidP="00F3604A">
      <w:pPr>
        <w:rPr>
          <w:rFonts w:asciiTheme="minorHAnsi" w:eastAsia="Times New Roman" w:hAnsiTheme="minorHAnsi" w:cstheme="minorHAnsi"/>
          <w:b/>
          <w:bCs/>
          <w:color w:val="FF0000"/>
          <w:szCs w:val="20"/>
          <w:lang w:val="en-US" w:eastAsia="nl-NL"/>
        </w:rPr>
      </w:pPr>
    </w:p>
    <w:p w14:paraId="65734971" w14:textId="6E2DFAD1" w:rsidR="002069A8" w:rsidRPr="002069A8" w:rsidRDefault="002069A8" w:rsidP="00F3604A">
      <w:pPr>
        <w:rPr>
          <w:rFonts w:asciiTheme="minorHAnsi" w:eastAsia="Times New Roman" w:hAnsiTheme="minorHAnsi" w:cstheme="minorHAnsi"/>
          <w:szCs w:val="20"/>
          <w:lang w:val="en-US" w:eastAsia="nl-NL"/>
        </w:rPr>
      </w:pPr>
      <w:r w:rsidRPr="002069A8">
        <w:rPr>
          <w:rFonts w:asciiTheme="minorHAnsi" w:eastAsia="Times New Roman" w:hAnsiTheme="minorHAnsi" w:cstheme="minorHAnsi"/>
          <w:szCs w:val="20"/>
          <w:lang w:val="en-US" w:eastAsia="nl-NL"/>
        </w:rPr>
        <w:t xml:space="preserve">January doesn’t have to be gloomy all month. See it as a chance to grow, take care of yourself, and take small steps toward a stronger mindset. Visit the </w:t>
      </w:r>
      <w:proofErr w:type="spellStart"/>
      <w:r w:rsidRPr="002069A8">
        <w:rPr>
          <w:rFonts w:asciiTheme="minorHAnsi" w:eastAsia="Times New Roman" w:hAnsiTheme="minorHAnsi" w:cstheme="minorHAnsi"/>
          <w:szCs w:val="20"/>
          <w:lang w:val="en-US" w:eastAsia="nl-NL"/>
        </w:rPr>
        <w:t>LifeCheck</w:t>
      </w:r>
      <w:proofErr w:type="spellEnd"/>
      <w:r w:rsidRPr="002069A8">
        <w:rPr>
          <w:rFonts w:asciiTheme="minorHAnsi" w:eastAsia="Times New Roman" w:hAnsiTheme="minorHAnsi" w:cstheme="minorHAnsi"/>
          <w:szCs w:val="20"/>
          <w:lang w:val="en-US" w:eastAsia="nl-NL"/>
        </w:rPr>
        <w:t xml:space="preserve"> platform and book an appointment directly via the app or the website</w:t>
      </w:r>
      <w:r w:rsidR="00B718CC">
        <w:rPr>
          <w:rFonts w:asciiTheme="minorHAnsi" w:eastAsia="Times New Roman" w:hAnsiTheme="minorHAnsi" w:cstheme="minorHAnsi"/>
          <w:szCs w:val="20"/>
          <w:lang w:val="en-US" w:eastAsia="nl-NL"/>
        </w:rPr>
        <w:t>.</w:t>
      </w:r>
      <w:r>
        <w:rPr>
          <w:rFonts w:asciiTheme="minorHAnsi" w:eastAsia="Times New Roman" w:hAnsiTheme="minorHAnsi" w:cstheme="minorHAnsi"/>
          <w:szCs w:val="20"/>
          <w:lang w:val="en-US" w:eastAsia="nl-NL"/>
        </w:rPr>
        <w:t xml:space="preserve"> </w:t>
      </w:r>
    </w:p>
    <w:p w14:paraId="494A89F2" w14:textId="77777777" w:rsidR="002069A8" w:rsidRPr="00B718CC" w:rsidRDefault="002069A8" w:rsidP="00F3604A">
      <w:pPr>
        <w:rPr>
          <w:szCs w:val="20"/>
          <w:lang w:val="en-US"/>
        </w:rPr>
      </w:pPr>
    </w:p>
    <w:p w14:paraId="3571DFF9" w14:textId="77777777" w:rsidR="00F3604A" w:rsidRPr="002069A8" w:rsidRDefault="00F3604A" w:rsidP="00F3604A">
      <w:pPr>
        <w:rPr>
          <w:rFonts w:ascii="Calibri" w:hAnsi="Calibri" w:cs="Calibri"/>
          <w:szCs w:val="20"/>
          <w:lang w:val="en-US"/>
        </w:rPr>
      </w:pPr>
      <w:r w:rsidRPr="002069A8">
        <w:rPr>
          <w:rFonts w:ascii="Calibri" w:hAnsi="Calibri" w:cs="Calibri"/>
          <w:b/>
          <w:bCs/>
          <w:szCs w:val="20"/>
          <w:lang w:val="en-US"/>
        </w:rPr>
        <w:t xml:space="preserve">Not signed up for </w:t>
      </w:r>
      <w:proofErr w:type="spellStart"/>
      <w:r w:rsidRPr="002069A8">
        <w:rPr>
          <w:rFonts w:ascii="Calibri" w:hAnsi="Calibri" w:cs="Calibri"/>
          <w:b/>
          <w:bCs/>
          <w:szCs w:val="20"/>
          <w:lang w:val="en-US"/>
        </w:rPr>
        <w:t>LifeCheck</w:t>
      </w:r>
      <w:proofErr w:type="spellEnd"/>
      <w:r w:rsidRPr="002069A8">
        <w:rPr>
          <w:rFonts w:ascii="Calibri" w:hAnsi="Calibri" w:cs="Calibri"/>
          <w:b/>
          <w:bCs/>
          <w:szCs w:val="20"/>
          <w:lang w:val="en-US"/>
        </w:rPr>
        <w:t xml:space="preserve"> yet?</w:t>
      </w:r>
    </w:p>
    <w:p w14:paraId="6CAA3041" w14:textId="18572A5D" w:rsidR="00F3604A" w:rsidRPr="002069A8" w:rsidRDefault="00F3604A" w:rsidP="00F3604A">
      <w:pPr>
        <w:pStyle w:val="Lijstalinea"/>
        <w:numPr>
          <w:ilvl w:val="0"/>
          <w:numId w:val="12"/>
        </w:numPr>
        <w:spacing w:after="160" w:line="278" w:lineRule="auto"/>
        <w:ind w:left="720"/>
        <w:rPr>
          <w:rFonts w:ascii="Calibri" w:hAnsi="Calibri" w:cs="Calibri"/>
          <w:szCs w:val="20"/>
          <w:lang w:val="en-US"/>
        </w:rPr>
      </w:pPr>
      <w:r w:rsidRPr="002069A8">
        <w:rPr>
          <w:rFonts w:ascii="Calibri" w:hAnsi="Calibri" w:cs="Calibri"/>
          <w:szCs w:val="20"/>
          <w:lang w:val="en-US"/>
        </w:rPr>
        <w:t xml:space="preserve">Visit </w:t>
      </w:r>
      <w:hyperlink r:id="rId12" w:history="1">
        <w:r w:rsidR="00B718CC" w:rsidRPr="002305FA">
          <w:rPr>
            <w:rStyle w:val="Hyperlink"/>
            <w:rFonts w:ascii="Calibri" w:hAnsi="Calibri" w:cs="Calibri"/>
            <w:szCs w:val="20"/>
            <w:lang w:val="en-US"/>
          </w:rPr>
          <w:t>https://startjouw.lifecheck.nl/</w:t>
        </w:r>
      </w:hyperlink>
      <w:r w:rsidRPr="002069A8">
        <w:rPr>
          <w:rFonts w:ascii="Calibri" w:hAnsi="Calibri" w:cs="Calibri"/>
          <w:szCs w:val="20"/>
          <w:lang w:val="en-US"/>
        </w:rPr>
        <w:t xml:space="preserve"> or download the </w:t>
      </w:r>
      <w:proofErr w:type="spellStart"/>
      <w:r w:rsidRPr="002069A8">
        <w:rPr>
          <w:rFonts w:ascii="Calibri" w:hAnsi="Calibri" w:cs="Calibri"/>
          <w:szCs w:val="20"/>
          <w:lang w:val="en-US"/>
        </w:rPr>
        <w:t>LifeCheck</w:t>
      </w:r>
      <w:proofErr w:type="spellEnd"/>
      <w:r w:rsidRPr="002069A8">
        <w:rPr>
          <w:rFonts w:ascii="Calibri" w:hAnsi="Calibri" w:cs="Calibri"/>
          <w:szCs w:val="20"/>
          <w:lang w:val="en-US"/>
        </w:rPr>
        <w:t xml:space="preserve"> app using the QR codes.</w:t>
      </w:r>
    </w:p>
    <w:p w14:paraId="580A1936" w14:textId="77777777" w:rsidR="00F3604A" w:rsidRPr="002069A8" w:rsidRDefault="00F3604A" w:rsidP="00F3604A">
      <w:pPr>
        <w:pStyle w:val="Lijstalinea"/>
        <w:numPr>
          <w:ilvl w:val="0"/>
          <w:numId w:val="12"/>
        </w:numPr>
        <w:spacing w:after="160" w:line="278" w:lineRule="auto"/>
        <w:ind w:left="720"/>
        <w:rPr>
          <w:rFonts w:ascii="Calibri" w:hAnsi="Calibri" w:cs="Calibri"/>
          <w:szCs w:val="20"/>
          <w:lang w:val="en-US"/>
        </w:rPr>
      </w:pPr>
      <w:r w:rsidRPr="002069A8">
        <w:rPr>
          <w:rFonts w:ascii="Calibri" w:hAnsi="Calibri" w:cs="Calibri"/>
          <w:szCs w:val="20"/>
          <w:lang w:val="en-US"/>
        </w:rPr>
        <w:t>Create your account using a one-time activation code: EMPLOYERNAME-</w:t>
      </w:r>
      <w:proofErr w:type="spellStart"/>
      <w:r w:rsidRPr="002069A8">
        <w:rPr>
          <w:rFonts w:ascii="Calibri" w:hAnsi="Calibri" w:cs="Calibri"/>
          <w:szCs w:val="20"/>
          <w:lang w:val="en-US"/>
        </w:rPr>
        <w:t>yourstaffnumber</w:t>
      </w:r>
      <w:proofErr w:type="spellEnd"/>
      <w:r w:rsidRPr="002069A8">
        <w:rPr>
          <w:rFonts w:ascii="Calibri" w:hAnsi="Calibri" w:cs="Calibri"/>
          <w:szCs w:val="20"/>
          <w:lang w:val="en-US"/>
        </w:rPr>
        <w:t xml:space="preserve"> (for example, ROBIDUS-012345). Tip: You can find your staff number on your </w:t>
      </w:r>
      <w:proofErr w:type="spellStart"/>
      <w:r w:rsidRPr="002069A8">
        <w:rPr>
          <w:rFonts w:ascii="Calibri" w:hAnsi="Calibri" w:cs="Calibri"/>
          <w:szCs w:val="20"/>
          <w:lang w:val="en-US"/>
        </w:rPr>
        <w:t>payslip</w:t>
      </w:r>
      <w:proofErr w:type="spellEnd"/>
      <w:r w:rsidRPr="002069A8">
        <w:rPr>
          <w:rFonts w:ascii="Calibri" w:hAnsi="Calibri" w:cs="Calibri"/>
          <w:szCs w:val="20"/>
          <w:lang w:val="en-US"/>
        </w:rPr>
        <w:t>.</w:t>
      </w:r>
    </w:p>
    <w:p w14:paraId="1676002A" w14:textId="77777777" w:rsidR="00F3604A" w:rsidRPr="002069A8" w:rsidRDefault="00F3604A" w:rsidP="00F3604A">
      <w:pPr>
        <w:pStyle w:val="Lijstalinea"/>
        <w:numPr>
          <w:ilvl w:val="0"/>
          <w:numId w:val="12"/>
        </w:numPr>
        <w:spacing w:after="160" w:line="278" w:lineRule="auto"/>
        <w:ind w:left="720"/>
        <w:rPr>
          <w:rFonts w:ascii="Calibri" w:hAnsi="Calibri" w:cs="Calibri"/>
          <w:szCs w:val="20"/>
          <w:lang w:val="en-US"/>
        </w:rPr>
      </w:pPr>
      <w:r w:rsidRPr="002069A8">
        <w:rPr>
          <w:rFonts w:ascii="Calibri" w:hAnsi="Calibri" w:cs="Calibri"/>
          <w:szCs w:val="20"/>
          <w:lang w:val="en-US"/>
        </w:rPr>
        <w:t>That’s it! You’re ready to start exploring consultations, coaching, and lifestyle programs right away.</w:t>
      </w:r>
    </w:p>
    <w:p w14:paraId="47F1130A" w14:textId="77777777" w:rsidR="00F3604A" w:rsidRPr="002069A8" w:rsidRDefault="00F3604A" w:rsidP="00F3604A">
      <w:pPr>
        <w:rPr>
          <w:rFonts w:ascii="Calibri" w:hAnsi="Calibri" w:cs="Calibri"/>
          <w:szCs w:val="20"/>
          <w:lang w:val="en-US"/>
        </w:rPr>
      </w:pPr>
      <w:r w:rsidRPr="002069A8">
        <w:rPr>
          <w:rFonts w:ascii="Calibri" w:hAnsi="Calibri" w:cs="Calibri"/>
          <w:szCs w:val="20"/>
          <w:lang w:val="en-US"/>
        </w:rPr>
        <w:t xml:space="preserve">Check out these videos to see how to register </w:t>
      </w:r>
      <w:hyperlink r:id="rId13" w:history="1">
        <w:r w:rsidRPr="002069A8">
          <w:rPr>
            <w:rStyle w:val="Hyperlink"/>
            <w:rFonts w:ascii="Calibri" w:hAnsi="Calibri" w:cs="Calibri"/>
            <w:szCs w:val="20"/>
            <w:lang w:val="en-US"/>
          </w:rPr>
          <w:t xml:space="preserve">via the </w:t>
        </w:r>
        <w:r w:rsidRPr="002069A8">
          <w:rPr>
            <w:rStyle w:val="Hyperlink"/>
            <w:rFonts w:ascii="Calibri" w:eastAsia="Aptos" w:hAnsi="Calibri" w:cs="Calibri"/>
            <w:szCs w:val="20"/>
            <w:lang w:val="en-US"/>
          </w:rPr>
          <w:t xml:space="preserve"> app</w:t>
        </w:r>
      </w:hyperlink>
      <w:r w:rsidRPr="002069A8">
        <w:rPr>
          <w:rFonts w:ascii="Calibri" w:eastAsia="Aptos" w:hAnsi="Calibri" w:cs="Calibri"/>
          <w:szCs w:val="20"/>
          <w:lang w:val="en-US"/>
        </w:rPr>
        <w:t xml:space="preserve"> or </w:t>
      </w:r>
      <w:hyperlink r:id="rId14" w:history="1">
        <w:r w:rsidRPr="002069A8">
          <w:rPr>
            <w:rStyle w:val="Hyperlink"/>
            <w:rFonts w:ascii="Calibri" w:eastAsia="Aptos" w:hAnsi="Calibri" w:cs="Calibri"/>
            <w:szCs w:val="20"/>
            <w:lang w:val="en-US"/>
          </w:rPr>
          <w:t>via the website</w:t>
        </w:r>
      </w:hyperlink>
      <w:r w:rsidRPr="002069A8">
        <w:rPr>
          <w:rFonts w:ascii="Calibri" w:eastAsia="Aptos" w:hAnsi="Calibri" w:cs="Calibri"/>
          <w:szCs w:val="20"/>
          <w:lang w:val="en-US"/>
        </w:rPr>
        <w:t xml:space="preserve"> </w:t>
      </w:r>
    </w:p>
    <w:p w14:paraId="067440ED" w14:textId="4C7A2376" w:rsidR="00F3604A" w:rsidRPr="002069A8" w:rsidRDefault="00F3604A" w:rsidP="00F3604A">
      <w:pPr>
        <w:rPr>
          <w:rFonts w:ascii="Calibri" w:hAnsi="Calibri" w:cs="Calibri"/>
          <w:szCs w:val="20"/>
          <w:lang w:val="en-US"/>
        </w:rPr>
      </w:pPr>
      <w:r w:rsidRPr="002069A8">
        <w:rPr>
          <w:rFonts w:ascii="Calibri" w:hAnsi="Calibri" w:cs="Calibri"/>
          <w:szCs w:val="20"/>
          <w:lang w:val="en-US"/>
        </w:rPr>
        <w:t xml:space="preserve">Your privacy is completely safe. We only use your data to log you in. Everything you do in </w:t>
      </w:r>
      <w:proofErr w:type="spellStart"/>
      <w:r w:rsidRPr="002069A8">
        <w:rPr>
          <w:rFonts w:ascii="Calibri" w:hAnsi="Calibri" w:cs="Calibri"/>
          <w:szCs w:val="20"/>
          <w:lang w:val="en-US"/>
        </w:rPr>
        <w:t>LifeCheck</w:t>
      </w:r>
      <w:proofErr w:type="spellEnd"/>
      <w:r w:rsidRPr="002069A8">
        <w:rPr>
          <w:rFonts w:ascii="Calibri" w:hAnsi="Calibri" w:cs="Calibri"/>
          <w:szCs w:val="20"/>
          <w:lang w:val="en-US"/>
        </w:rPr>
        <w:t xml:space="preserve"> stays private and secure.</w:t>
      </w:r>
    </w:p>
    <w:p w14:paraId="34EB72DB" w14:textId="77777777" w:rsidR="00F3604A" w:rsidRPr="002069A8" w:rsidRDefault="00F3604A" w:rsidP="00F3604A">
      <w:pPr>
        <w:rPr>
          <w:szCs w:val="20"/>
          <w:lang w:val="en-US"/>
        </w:rPr>
      </w:pPr>
    </w:p>
    <w:p w14:paraId="30F4A457" w14:textId="77777777" w:rsidR="00F3604A" w:rsidRPr="002069A8" w:rsidRDefault="00F3604A" w:rsidP="00F3604A">
      <w:pPr>
        <w:rPr>
          <w:rFonts w:asciiTheme="minorHAnsi" w:hAnsiTheme="minorHAnsi" w:cstheme="minorHAnsi"/>
          <w:b/>
          <w:bCs/>
          <w:szCs w:val="20"/>
        </w:rPr>
      </w:pPr>
    </w:p>
    <w:p w14:paraId="345171C0" w14:textId="77777777" w:rsidR="00F3604A" w:rsidRPr="002069A8" w:rsidRDefault="00F3604A" w:rsidP="00F3604A">
      <w:pPr>
        <w:rPr>
          <w:rFonts w:asciiTheme="minorHAnsi" w:hAnsiTheme="minorHAnsi" w:cstheme="minorHAnsi"/>
          <w:b/>
          <w:bCs/>
          <w:szCs w:val="20"/>
        </w:rPr>
      </w:pPr>
      <w:r w:rsidRPr="002069A8">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138F43B1" wp14:editId="7A24A0BC">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5ABEA" w14:textId="77777777" w:rsidR="00F3604A" w:rsidRPr="002069A8" w:rsidRDefault="00F3604A" w:rsidP="00F3604A">
      <w:pPr>
        <w:rPr>
          <w:rFonts w:asciiTheme="minorHAnsi" w:hAnsiTheme="minorHAnsi" w:cstheme="minorHAnsi"/>
          <w:b/>
          <w:bCs/>
          <w:szCs w:val="20"/>
        </w:rPr>
      </w:pPr>
    </w:p>
    <w:p w14:paraId="2A210FB1" w14:textId="77777777" w:rsidR="00F3604A" w:rsidRPr="002069A8" w:rsidRDefault="00F3604A" w:rsidP="00F3604A">
      <w:pPr>
        <w:rPr>
          <w:rFonts w:asciiTheme="minorHAnsi" w:hAnsiTheme="minorHAnsi" w:cstheme="minorHAnsi"/>
          <w:b/>
          <w:bCs/>
          <w:szCs w:val="20"/>
        </w:rPr>
      </w:pPr>
    </w:p>
    <w:p w14:paraId="5163D16A" w14:textId="77777777" w:rsidR="00F3604A" w:rsidRPr="002069A8" w:rsidRDefault="00F3604A" w:rsidP="00F3604A">
      <w:pPr>
        <w:rPr>
          <w:rFonts w:asciiTheme="minorHAnsi" w:hAnsiTheme="minorHAnsi" w:cstheme="minorHAnsi"/>
          <w:b/>
          <w:bCs/>
          <w:szCs w:val="20"/>
        </w:rPr>
      </w:pPr>
    </w:p>
    <w:p w14:paraId="7D65C0B9" w14:textId="77777777" w:rsidR="00F3604A" w:rsidRPr="002069A8" w:rsidRDefault="00F3604A" w:rsidP="00F3604A">
      <w:pPr>
        <w:rPr>
          <w:rFonts w:asciiTheme="minorHAnsi" w:hAnsiTheme="minorHAnsi" w:cstheme="minorHAnsi"/>
          <w:b/>
          <w:bCs/>
          <w:szCs w:val="20"/>
        </w:rPr>
      </w:pPr>
    </w:p>
    <w:p w14:paraId="439F64A8" w14:textId="77777777" w:rsidR="00F3604A" w:rsidRPr="002069A8" w:rsidRDefault="00F3604A" w:rsidP="00F3604A">
      <w:pPr>
        <w:rPr>
          <w:rFonts w:asciiTheme="minorHAnsi" w:hAnsiTheme="minorHAnsi" w:cstheme="minorHAnsi"/>
          <w:b/>
          <w:bCs/>
          <w:szCs w:val="20"/>
        </w:rPr>
      </w:pPr>
    </w:p>
    <w:p w14:paraId="54E546CA" w14:textId="77777777" w:rsidR="00F3604A" w:rsidRPr="002069A8" w:rsidRDefault="00F3604A" w:rsidP="00F3604A">
      <w:pPr>
        <w:rPr>
          <w:rFonts w:asciiTheme="minorHAnsi" w:hAnsiTheme="minorHAnsi" w:cstheme="minorHAnsi"/>
          <w:b/>
          <w:bCs/>
          <w:szCs w:val="20"/>
        </w:rPr>
      </w:pPr>
    </w:p>
    <w:p w14:paraId="7AD99157" w14:textId="77777777" w:rsidR="00F3604A" w:rsidRPr="002069A8" w:rsidRDefault="00F3604A" w:rsidP="00F3604A">
      <w:pPr>
        <w:rPr>
          <w:rFonts w:asciiTheme="minorHAnsi" w:hAnsiTheme="minorHAnsi" w:cstheme="minorHAnsi"/>
          <w:b/>
          <w:bCs/>
          <w:szCs w:val="20"/>
        </w:rPr>
      </w:pPr>
    </w:p>
    <w:p w14:paraId="07A9AE45" w14:textId="77777777" w:rsidR="00F3604A" w:rsidRPr="002069A8" w:rsidRDefault="00F3604A" w:rsidP="00F3604A">
      <w:pPr>
        <w:rPr>
          <w:rFonts w:asciiTheme="minorHAnsi" w:hAnsiTheme="minorHAnsi" w:cstheme="minorHAnsi"/>
          <w:color w:val="FF0000"/>
          <w:szCs w:val="20"/>
        </w:rPr>
      </w:pPr>
    </w:p>
    <w:p w14:paraId="50CE6871" w14:textId="5ED05AFF" w:rsidR="006A119B" w:rsidRPr="002069A8" w:rsidRDefault="006A119B" w:rsidP="00973F54">
      <w:pPr>
        <w:rPr>
          <w:szCs w:val="20"/>
        </w:rPr>
      </w:pPr>
    </w:p>
    <w:sectPr w:rsidR="006A119B" w:rsidRPr="002069A8" w:rsidSect="00B6327B">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D097" w14:textId="77777777" w:rsidR="0052642C" w:rsidRDefault="0052642C" w:rsidP="0029718B">
      <w:pPr>
        <w:spacing w:line="240" w:lineRule="auto"/>
      </w:pPr>
      <w:r>
        <w:separator/>
      </w:r>
    </w:p>
  </w:endnote>
  <w:endnote w:type="continuationSeparator" w:id="0">
    <w:p w14:paraId="55D01C32" w14:textId="77777777" w:rsidR="0052642C" w:rsidRDefault="0052642C" w:rsidP="0029718B">
      <w:pPr>
        <w:spacing w:line="240" w:lineRule="auto"/>
      </w:pPr>
      <w:r>
        <w:continuationSeparator/>
      </w:r>
    </w:p>
  </w:endnote>
  <w:endnote w:type="continuationNotice" w:id="1">
    <w:p w14:paraId="62BD8790" w14:textId="77777777" w:rsidR="0052642C" w:rsidRDefault="00526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6EA2" w14:textId="77777777" w:rsidR="0052642C" w:rsidRDefault="0052642C" w:rsidP="0029718B">
      <w:pPr>
        <w:spacing w:line="240" w:lineRule="auto"/>
      </w:pPr>
      <w:r>
        <w:separator/>
      </w:r>
    </w:p>
  </w:footnote>
  <w:footnote w:type="continuationSeparator" w:id="0">
    <w:p w14:paraId="3B7E5B17" w14:textId="77777777" w:rsidR="0052642C" w:rsidRDefault="0052642C" w:rsidP="0029718B">
      <w:pPr>
        <w:spacing w:line="240" w:lineRule="auto"/>
      </w:pPr>
      <w:r>
        <w:continuationSeparator/>
      </w:r>
    </w:p>
  </w:footnote>
  <w:footnote w:type="continuationNotice" w:id="1">
    <w:p w14:paraId="3EA10ADD" w14:textId="77777777" w:rsidR="0052642C" w:rsidRDefault="005264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1"/>
  </w:num>
  <w:num w:numId="2" w16cid:durableId="583026599">
    <w:abstractNumId w:val="2"/>
  </w:num>
  <w:num w:numId="3" w16cid:durableId="693534377">
    <w:abstractNumId w:val="8"/>
  </w:num>
  <w:num w:numId="4" w16cid:durableId="1947421207">
    <w:abstractNumId w:val="4"/>
  </w:num>
  <w:num w:numId="5" w16cid:durableId="1712225545">
    <w:abstractNumId w:val="1"/>
  </w:num>
  <w:num w:numId="6" w16cid:durableId="1112474881">
    <w:abstractNumId w:val="3"/>
  </w:num>
  <w:num w:numId="7" w16cid:durableId="1243249222">
    <w:abstractNumId w:val="5"/>
  </w:num>
  <w:num w:numId="8" w16cid:durableId="1286154978">
    <w:abstractNumId w:val="0"/>
  </w:num>
  <w:num w:numId="9" w16cid:durableId="152112750">
    <w:abstractNumId w:val="9"/>
  </w:num>
  <w:num w:numId="10" w16cid:durableId="1741438613">
    <w:abstractNumId w:val="10"/>
  </w:num>
  <w:num w:numId="11" w16cid:durableId="534923783">
    <w:abstractNumId w:val="6"/>
  </w:num>
  <w:num w:numId="12" w16cid:durableId="1919048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2D2C"/>
    <w:rsid w:val="000E2010"/>
    <w:rsid w:val="000E4597"/>
    <w:rsid w:val="000E5649"/>
    <w:rsid w:val="000F0EE8"/>
    <w:rsid w:val="00101649"/>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069A8"/>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2642C"/>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B156C"/>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D2B56"/>
    <w:rsid w:val="00AE729F"/>
    <w:rsid w:val="00B01B7C"/>
    <w:rsid w:val="00B30E03"/>
    <w:rsid w:val="00B4631F"/>
    <w:rsid w:val="00B6327B"/>
    <w:rsid w:val="00B7000C"/>
    <w:rsid w:val="00B7100D"/>
    <w:rsid w:val="00B718CC"/>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3604A"/>
    <w:rsid w:val="00F40E65"/>
    <w:rsid w:val="00F4224C"/>
    <w:rsid w:val="00F524F2"/>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wp-content/uploads/2025/12/20251215-MindSwap-ENG-_V2.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5B5716C-EF19-4191-AA5F-0A2FC3CF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TotalTime>
  <Pages>1</Pages>
  <Words>329</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4</cp:revision>
  <cp:lastPrinted>2025-02-17T11:02:00Z</cp:lastPrinted>
  <dcterms:created xsi:type="dcterms:W3CDTF">2025-12-05T13:43:00Z</dcterms:created>
  <dcterms:modified xsi:type="dcterms:W3CDTF">2025-12-19T10:28:00Z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